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3CFA" w14:textId="77777777" w:rsidR="00FE1BAC" w:rsidRDefault="00FE1BAC">
      <w:pPr>
        <w:rPr>
          <w:rFonts w:asciiTheme="minorHAnsi" w:hAnsiTheme="minorHAnsi" w:cs="Arial"/>
          <w:sz w:val="24"/>
          <w:szCs w:val="24"/>
        </w:rPr>
      </w:pPr>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49604E">
        <w:trPr>
          <w:cantSplit/>
          <w:trHeight w:hRule="exact" w:val="956"/>
        </w:trPr>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806F23" w:rsidRDefault="003106DF" w:rsidP="006B30D9">
            <w:pPr>
              <w:spacing w:before="80"/>
              <w:rPr>
                <w:rFonts w:asciiTheme="minorHAnsi" w:hAnsiTheme="minorHAnsi" w:cs="Arial"/>
                <w:b/>
                <w:sz w:val="24"/>
                <w:szCs w:val="24"/>
                <w:lang w:val="en-US"/>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49604E">
        <w:trPr>
          <w:cantSplit/>
          <w:trHeight w:hRule="exact" w:val="559"/>
        </w:trPr>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B24D65">
        <w:trPr>
          <w:cantSplit/>
          <w:trHeight w:hRule="exact" w:val="751"/>
        </w:trPr>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E82FFD">
        <w:trPr>
          <w:cantSplit/>
          <w:trHeight w:hRule="exact" w:val="2689"/>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65AF1315"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r w:rsidR="006E64D0">
              <w:rPr>
                <w:rFonts w:asciiTheme="minorHAnsi" w:hAnsiTheme="minorHAnsi" w:cs="Arial"/>
                <w:b/>
                <w:noProof/>
                <w:sz w:val="24"/>
                <w:szCs w:val="24"/>
              </w:rPr>
              <w:t>Instituto de Artes da Univesidade Estadual de Campinas [IA/UNICAMP]</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E82FFD">
        <w:trPr>
          <w:cantSplit/>
          <w:trHeight w:hRule="exact" w:val="2241"/>
        </w:trPr>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11FFF53D"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E64D0" w:rsidRPr="006E64D0">
              <w:rPr>
                <w:rFonts w:asciiTheme="minorHAnsi" w:hAnsiTheme="minorHAnsi" w:cs="Arial"/>
                <w:b/>
                <w:noProof/>
                <w:sz w:val="24"/>
                <w:szCs w:val="24"/>
                <w:lang w:val="en-US"/>
              </w:rPr>
              <w:t>O Instituto de Artes conta com quadro de profissionais técnicos nos seus diversos laboratórios e departamentos que podem auxiliar os pesquisadores no desenvolvimento da pesquisa proposta.</w:t>
            </w:r>
            <w:r w:rsidRPr="00806F23">
              <w:rPr>
                <w:rFonts w:asciiTheme="minorHAnsi" w:hAnsiTheme="minorHAnsi" w:cs="Arial"/>
                <w:b/>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B24D65">
        <w:trPr>
          <w:cantSplit/>
          <w:trHeight w:hRule="exact" w:val="3129"/>
        </w:trPr>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66277634"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E64D0" w:rsidRPr="006E64D0">
              <w:rPr>
                <w:rFonts w:asciiTheme="minorHAnsi" w:hAnsiTheme="minorHAnsi" w:cs="Arial"/>
                <w:b/>
                <w:noProof/>
                <w:sz w:val="24"/>
                <w:szCs w:val="24"/>
                <w:lang w:val="en-US"/>
              </w:rPr>
              <w:t>A Coordenadoria de Pesquisa e Extensão (CPEx) auxilia administrativamente na submissão de projetos de pesquisa e prestação de contas junto às agências de fomento.</w:t>
            </w:r>
            <w:r w:rsidRPr="00806F23">
              <w:rPr>
                <w:rFonts w:asciiTheme="minorHAnsi" w:hAnsiTheme="minorHAnsi" w:cs="Arial"/>
                <w:b/>
                <w:sz w:val="24"/>
                <w:szCs w:val="24"/>
                <w:lang w:val="en-US"/>
              </w:rPr>
              <w:fldChar w:fldCharType="end"/>
            </w:r>
          </w:p>
          <w:p w14:paraId="3763F13D" w14:textId="77777777" w:rsidR="00FE1BAC" w:rsidRPr="00806F23" w:rsidRDefault="00FE1BAC" w:rsidP="00FE1BAC">
            <w:pPr>
              <w:rPr>
                <w:rFonts w:asciiTheme="minorHAnsi" w:eastAsia="Times New Roman" w:hAnsiTheme="minorHAnsi" w:cs="Arial"/>
                <w:sz w:val="24"/>
                <w:szCs w:val="24"/>
              </w:rPr>
            </w:pPr>
          </w:p>
          <w:p w14:paraId="102A8D07" w14:textId="77777777" w:rsidR="00FE1BAC" w:rsidRPr="00806F23" w:rsidRDefault="00FE1BAC" w:rsidP="00FE1BAC">
            <w:pPr>
              <w:rPr>
                <w:rFonts w:asciiTheme="minorHAnsi" w:eastAsia="Times New Roman" w:hAnsiTheme="minorHAnsi" w:cs="Arial"/>
                <w:sz w:val="24"/>
                <w:szCs w:val="24"/>
              </w:rPr>
            </w:pPr>
          </w:p>
          <w:p w14:paraId="4B70ED2E" w14:textId="77777777" w:rsidR="00FE1BAC" w:rsidRPr="00806F23" w:rsidRDefault="00FE1BAC" w:rsidP="00FE1BAC">
            <w:pPr>
              <w:rPr>
                <w:rFonts w:asciiTheme="minorHAnsi" w:eastAsia="Times New Roman" w:hAnsiTheme="minorHAnsi" w:cs="Arial"/>
                <w:sz w:val="24"/>
                <w:szCs w:val="24"/>
              </w:rPr>
            </w:pPr>
          </w:p>
          <w:p w14:paraId="4647DAEC" w14:textId="77777777" w:rsidR="00FE1BAC" w:rsidRPr="00806F23" w:rsidRDefault="00FE1BAC" w:rsidP="00FE1BAC">
            <w:pPr>
              <w:rPr>
                <w:rFonts w:asciiTheme="minorHAnsi" w:eastAsia="Times New Roman" w:hAnsiTheme="minorHAnsi" w:cs="Arial"/>
                <w:sz w:val="24"/>
                <w:szCs w:val="24"/>
              </w:rPr>
            </w:pPr>
          </w:p>
          <w:p w14:paraId="4DA66813" w14:textId="77777777" w:rsidR="00FE1BAC" w:rsidRPr="00806F23" w:rsidRDefault="00FE1BAC" w:rsidP="00090E15">
            <w:pPr>
              <w:rPr>
                <w:rFonts w:asciiTheme="minorHAnsi" w:eastAsia="Times New Roman" w:hAnsiTheme="minorHAnsi" w:cs="Arial"/>
                <w:b/>
                <w:bCs/>
                <w:sz w:val="24"/>
                <w:szCs w:val="24"/>
              </w:rPr>
            </w:pPr>
          </w:p>
        </w:tc>
      </w:tr>
      <w:tr w:rsidR="00104911" w:rsidRPr="00806F23" w14:paraId="031ADF6C" w14:textId="77777777" w:rsidTr="00104911">
        <w:trPr>
          <w:cantSplit/>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lastRenderedPageBreak/>
              <w:t xml:space="preserve">2) Infraestrutura </w:t>
            </w:r>
            <w:r>
              <w:rPr>
                <w:rFonts w:asciiTheme="minorHAnsi" w:eastAsia="Times New Roman" w:hAnsiTheme="minorHAnsi" w:cs="Arial"/>
                <w:b/>
                <w:sz w:val="24"/>
                <w:szCs w:val="24"/>
              </w:rPr>
              <w:t>adicional</w:t>
            </w:r>
          </w:p>
        </w:tc>
      </w:tr>
      <w:tr w:rsidR="00FE1BAC" w:rsidRPr="00806F23" w14:paraId="05113A5B" w14:textId="77777777" w:rsidTr="0049604E">
        <w:trPr>
          <w:cantSplit/>
          <w:trHeight w:hRule="exact" w:val="2562"/>
        </w:trPr>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727E7E66"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E64D0">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142ED4">
        <w:trPr>
          <w:cantSplit/>
          <w:trHeight w:hRule="exact" w:val="2536"/>
        </w:trPr>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14C30A46"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E64D0">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79D478D6" w14:textId="77777777" w:rsidR="001B6812" w:rsidRPr="00806F23" w:rsidRDefault="001B6812" w:rsidP="00090E15">
            <w:pPr>
              <w:ind w:left="543"/>
              <w:rPr>
                <w:rFonts w:asciiTheme="minorHAnsi" w:eastAsia="Times New Roman" w:hAnsiTheme="minorHAnsi" w:cs="Arial"/>
                <w:sz w:val="24"/>
                <w:szCs w:val="24"/>
              </w:rPr>
            </w:pPr>
          </w:p>
          <w:p w14:paraId="672C9004" w14:textId="77777777" w:rsidR="001B6812" w:rsidRPr="00806F23" w:rsidRDefault="001B6812" w:rsidP="00090E15">
            <w:pPr>
              <w:ind w:left="543"/>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142ED4">
        <w:trPr>
          <w:cantSplit/>
          <w:trHeight w:hRule="exact" w:val="2557"/>
        </w:trPr>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2A2CD718"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E64D0">
              <w:rPr>
                <w:rFonts w:asciiTheme="minorHAnsi" w:hAnsiTheme="minorHAnsi" w:cs="Arial"/>
                <w:b/>
                <w:noProof/>
                <w:sz w:val="24"/>
                <w:szCs w:val="24"/>
                <w:lang w:val="en-US"/>
              </w:rPr>
              <w:t>Não.</w:t>
            </w:r>
            <w:bookmarkStart w:id="0" w:name="_GoBack"/>
            <w:bookmarkEnd w:id="0"/>
            <w:r w:rsidRPr="00806F23">
              <w:rPr>
                <w:rFonts w:asciiTheme="minorHAnsi" w:hAnsiTheme="minorHAnsi" w:cs="Arial"/>
                <w:b/>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5BF0D504"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77777777" w:rsidR="00090E15" w:rsidRPr="00806F23" w:rsidRDefault="00090E15" w:rsidP="00FE1BAC">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46E3" w14:textId="77777777" w:rsidR="004D322C" w:rsidRDefault="004D322C" w:rsidP="001B6812">
      <w:r>
        <w:separator/>
      </w:r>
    </w:p>
  </w:endnote>
  <w:endnote w:type="continuationSeparator" w:id="0">
    <w:p w14:paraId="5FBCF042" w14:textId="77777777" w:rsidR="004D322C" w:rsidRDefault="004D322C"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D293" w14:textId="77777777" w:rsidR="004D322C" w:rsidRDefault="004D322C" w:rsidP="001B6812">
      <w:r>
        <w:separator/>
      </w:r>
    </w:p>
  </w:footnote>
  <w:footnote w:type="continuationSeparator" w:id="0">
    <w:p w14:paraId="799C56CC" w14:textId="77777777" w:rsidR="004D322C" w:rsidRDefault="004D322C" w:rsidP="001B6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v+0wj4QDGWWtUyWbHO/rKIgV07qQ/fSWUpJCnZGMqZf6f2XowfothFebetlOwamQvcjiiJlStJNfHs0axxRig==" w:salt="dfQLAZDDavPtbnXdpci1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16295"/>
    <w:rsid w:val="00046C99"/>
    <w:rsid w:val="00090E15"/>
    <w:rsid w:val="000A64D1"/>
    <w:rsid w:val="00104911"/>
    <w:rsid w:val="00130266"/>
    <w:rsid w:val="00142ED4"/>
    <w:rsid w:val="001B6812"/>
    <w:rsid w:val="001F2143"/>
    <w:rsid w:val="002636BB"/>
    <w:rsid w:val="002E24C5"/>
    <w:rsid w:val="003106DF"/>
    <w:rsid w:val="00311B38"/>
    <w:rsid w:val="00330507"/>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D322C"/>
    <w:rsid w:val="004F1192"/>
    <w:rsid w:val="005520C9"/>
    <w:rsid w:val="00571B24"/>
    <w:rsid w:val="005A3892"/>
    <w:rsid w:val="005B6572"/>
    <w:rsid w:val="005B6725"/>
    <w:rsid w:val="005D05DD"/>
    <w:rsid w:val="00654875"/>
    <w:rsid w:val="006A1A35"/>
    <w:rsid w:val="006B30D9"/>
    <w:rsid w:val="006E64D0"/>
    <w:rsid w:val="007158CD"/>
    <w:rsid w:val="00750B6C"/>
    <w:rsid w:val="00783B58"/>
    <w:rsid w:val="007C16C7"/>
    <w:rsid w:val="00806F23"/>
    <w:rsid w:val="00824BA5"/>
    <w:rsid w:val="00850AB3"/>
    <w:rsid w:val="0088124B"/>
    <w:rsid w:val="00884465"/>
    <w:rsid w:val="008B4497"/>
    <w:rsid w:val="008D5B35"/>
    <w:rsid w:val="0091770A"/>
    <w:rsid w:val="009A22FC"/>
    <w:rsid w:val="00A340EB"/>
    <w:rsid w:val="00A35031"/>
    <w:rsid w:val="00A64C26"/>
    <w:rsid w:val="00A67F43"/>
    <w:rsid w:val="00A73349"/>
    <w:rsid w:val="00AD3988"/>
    <w:rsid w:val="00AD3C35"/>
    <w:rsid w:val="00B13E25"/>
    <w:rsid w:val="00B24D65"/>
    <w:rsid w:val="00B844ED"/>
    <w:rsid w:val="00BA7D81"/>
    <w:rsid w:val="00BB0B24"/>
    <w:rsid w:val="00BF2813"/>
    <w:rsid w:val="00D563D2"/>
    <w:rsid w:val="00D845B6"/>
    <w:rsid w:val="00DA238F"/>
    <w:rsid w:val="00DD4D5A"/>
    <w:rsid w:val="00E07091"/>
    <w:rsid w:val="00E82FFD"/>
    <w:rsid w:val="00EB1DC8"/>
    <w:rsid w:val="00EC17BE"/>
    <w:rsid w:val="00EF1D93"/>
    <w:rsid w:val="00F07319"/>
    <w:rsid w:val="00F17691"/>
    <w:rsid w:val="00F22323"/>
    <w:rsid w:val="00F30F83"/>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15:docId w15:val="{FD392CCC-1BD5-4BA7-8942-C081197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543</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Thiago Carneiro dos Santos</cp:lastModifiedBy>
  <cp:revision>13</cp:revision>
  <cp:lastPrinted>2014-07-14T14:13:00Z</cp:lastPrinted>
  <dcterms:created xsi:type="dcterms:W3CDTF">2019-05-03T19:01:00Z</dcterms:created>
  <dcterms:modified xsi:type="dcterms:W3CDTF">2021-11-16T18:55:00Z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